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8DDE2B" w14:textId="32987D22" w:rsidR="00D67106" w:rsidRPr="00D67106" w:rsidRDefault="00D67106" w:rsidP="00D67106">
      <w:pPr>
        <w:spacing w:after="0" w:line="360" w:lineRule="auto"/>
        <w:jc w:val="center"/>
        <w:outlineLvl w:val="0"/>
        <w:rPr>
          <w:rFonts w:ascii="Arial" w:eastAsia="Times New Roman" w:hAnsi="Arial" w:cs="Arial"/>
          <w:bCs/>
          <w:lang w:eastAsia="pt-BR"/>
        </w:rPr>
      </w:pPr>
      <w:r w:rsidRPr="00D67106">
        <w:rPr>
          <w:rFonts w:ascii="Arial" w:eastAsia="Times New Roman" w:hAnsi="Arial" w:cs="Arial"/>
          <w:bCs/>
          <w:lang w:eastAsia="pt-BR"/>
        </w:rPr>
        <w:t>Decreto nº 3.</w:t>
      </w:r>
      <w:r w:rsidR="00152EF0">
        <w:rPr>
          <w:rFonts w:ascii="Arial" w:eastAsia="Times New Roman" w:hAnsi="Arial" w:cs="Arial"/>
          <w:bCs/>
          <w:lang w:eastAsia="pt-BR"/>
        </w:rPr>
        <w:t>8</w:t>
      </w:r>
      <w:r w:rsidR="00890D97">
        <w:rPr>
          <w:rFonts w:ascii="Arial" w:eastAsia="Times New Roman" w:hAnsi="Arial" w:cs="Arial"/>
          <w:bCs/>
          <w:lang w:eastAsia="pt-BR"/>
        </w:rPr>
        <w:t>32</w:t>
      </w:r>
      <w:r w:rsidRPr="00D67106">
        <w:rPr>
          <w:rFonts w:ascii="Arial" w:eastAsia="Times New Roman" w:hAnsi="Arial" w:cs="Arial"/>
          <w:bCs/>
          <w:lang w:eastAsia="pt-BR"/>
        </w:rPr>
        <w:t>/202</w:t>
      </w:r>
      <w:r w:rsidR="00714D8E">
        <w:rPr>
          <w:rFonts w:ascii="Arial" w:eastAsia="Times New Roman" w:hAnsi="Arial" w:cs="Arial"/>
          <w:bCs/>
          <w:lang w:eastAsia="pt-BR"/>
        </w:rPr>
        <w:t>6</w:t>
      </w:r>
      <w:r w:rsidRPr="00D67106">
        <w:rPr>
          <w:rFonts w:ascii="Arial" w:eastAsia="Times New Roman" w:hAnsi="Arial" w:cs="Arial"/>
          <w:bCs/>
          <w:lang w:eastAsia="pt-BR"/>
        </w:rPr>
        <w:t xml:space="preserve">, de </w:t>
      </w:r>
      <w:r w:rsidR="00890D97">
        <w:rPr>
          <w:rFonts w:ascii="Arial" w:eastAsia="Times New Roman" w:hAnsi="Arial" w:cs="Arial"/>
          <w:bCs/>
          <w:lang w:eastAsia="pt-BR"/>
        </w:rPr>
        <w:t>2</w:t>
      </w:r>
      <w:r w:rsidR="00152EF0">
        <w:rPr>
          <w:rFonts w:ascii="Arial" w:eastAsia="Times New Roman" w:hAnsi="Arial" w:cs="Arial"/>
          <w:bCs/>
          <w:lang w:eastAsia="pt-BR"/>
        </w:rPr>
        <w:t>4</w:t>
      </w:r>
      <w:r w:rsidR="00714D8E">
        <w:rPr>
          <w:rFonts w:ascii="Arial" w:eastAsia="Times New Roman" w:hAnsi="Arial" w:cs="Arial"/>
          <w:bCs/>
          <w:lang w:eastAsia="pt-BR"/>
        </w:rPr>
        <w:t xml:space="preserve"> </w:t>
      </w:r>
      <w:r w:rsidRPr="00D67106">
        <w:rPr>
          <w:rFonts w:ascii="Arial" w:eastAsia="Times New Roman" w:hAnsi="Arial" w:cs="Arial"/>
          <w:bCs/>
          <w:lang w:eastAsia="pt-BR"/>
        </w:rPr>
        <w:t xml:space="preserve">de </w:t>
      </w:r>
      <w:r w:rsidR="000D7CCD">
        <w:rPr>
          <w:rFonts w:ascii="Arial" w:eastAsia="Times New Roman" w:hAnsi="Arial" w:cs="Arial"/>
          <w:bCs/>
          <w:lang w:eastAsia="pt-BR"/>
        </w:rPr>
        <w:t>abril</w:t>
      </w:r>
      <w:r w:rsidRPr="00D67106">
        <w:rPr>
          <w:rFonts w:ascii="Arial" w:eastAsia="Times New Roman" w:hAnsi="Arial" w:cs="Arial"/>
          <w:bCs/>
          <w:lang w:eastAsia="pt-BR"/>
        </w:rPr>
        <w:t xml:space="preserve"> de 202</w:t>
      </w:r>
      <w:r w:rsidR="00714D8E">
        <w:rPr>
          <w:rFonts w:ascii="Arial" w:eastAsia="Times New Roman" w:hAnsi="Arial" w:cs="Arial"/>
          <w:bCs/>
          <w:lang w:eastAsia="pt-BR"/>
        </w:rPr>
        <w:t>6</w:t>
      </w:r>
      <w:r w:rsidRPr="00D67106">
        <w:rPr>
          <w:rFonts w:ascii="Arial" w:eastAsia="Times New Roman" w:hAnsi="Arial" w:cs="Arial"/>
          <w:bCs/>
          <w:lang w:eastAsia="pt-BR"/>
        </w:rPr>
        <w:t>.</w:t>
      </w:r>
    </w:p>
    <w:p w14:paraId="2E90CE22" w14:textId="77777777" w:rsidR="00D67106" w:rsidRPr="00D67106" w:rsidRDefault="00D67106" w:rsidP="00D67106">
      <w:pPr>
        <w:spacing w:after="0" w:line="360" w:lineRule="auto"/>
        <w:jc w:val="center"/>
        <w:outlineLvl w:val="0"/>
        <w:rPr>
          <w:rFonts w:ascii="Arial" w:eastAsia="Times New Roman" w:hAnsi="Arial" w:cs="Arial"/>
          <w:bCs/>
          <w:lang w:eastAsia="pt-BR"/>
        </w:rPr>
      </w:pPr>
    </w:p>
    <w:p w14:paraId="0440BA85" w14:textId="1F0554C0" w:rsidR="00D67106" w:rsidRPr="00D67106" w:rsidRDefault="00D67106" w:rsidP="000D7CCD">
      <w:pPr>
        <w:spacing w:after="0" w:line="360" w:lineRule="auto"/>
        <w:ind w:left="3828" w:firstLine="141"/>
        <w:jc w:val="both"/>
        <w:rPr>
          <w:rFonts w:ascii="Arial" w:eastAsia="Times New Roman" w:hAnsi="Arial" w:cs="Arial"/>
          <w:lang w:eastAsia="pt-BR"/>
        </w:rPr>
      </w:pPr>
      <w:r w:rsidRPr="00D67106">
        <w:rPr>
          <w:rFonts w:ascii="Arial" w:eastAsia="Times New Roman" w:hAnsi="Arial" w:cs="Arial"/>
          <w:bCs/>
          <w:lang w:eastAsia="pt-BR"/>
        </w:rPr>
        <w:tab/>
      </w:r>
      <w:r w:rsidRPr="00D67106">
        <w:rPr>
          <w:rFonts w:ascii="Arial" w:eastAsia="Times New Roman" w:hAnsi="Arial" w:cs="Arial"/>
          <w:lang w:eastAsia="pt-BR"/>
        </w:rPr>
        <w:t xml:space="preserve"> “</w:t>
      </w:r>
      <w:r w:rsidR="00890D97" w:rsidRPr="00890D97">
        <w:rPr>
          <w:rFonts w:ascii="Arial" w:eastAsia="Times New Roman" w:hAnsi="Arial" w:cs="Arial"/>
          <w:lang w:eastAsia="pt-BR"/>
        </w:rPr>
        <w:t>Aprova o Regimento Interno da Comissão de Farmácia e Terapêutica de Medicamentos e Insumos Essenciais no âmbito da Secretaria Municipal de Saúde e dá outras providências.</w:t>
      </w:r>
      <w:r w:rsidRPr="00D67106">
        <w:rPr>
          <w:rFonts w:ascii="Arial" w:eastAsia="Times New Roman" w:hAnsi="Arial" w:cs="Arial"/>
          <w:lang w:eastAsia="pt-BR"/>
        </w:rPr>
        <w:t>”</w:t>
      </w:r>
    </w:p>
    <w:p w14:paraId="42403913" w14:textId="77777777" w:rsidR="00D67106" w:rsidRPr="00D67106" w:rsidRDefault="00D67106" w:rsidP="00D67106">
      <w:pPr>
        <w:spacing w:after="0" w:line="360" w:lineRule="auto"/>
        <w:jc w:val="both"/>
        <w:rPr>
          <w:rFonts w:ascii="Arial" w:eastAsia="Times New Roman" w:hAnsi="Arial" w:cs="Arial"/>
          <w:b/>
          <w:i/>
          <w:lang w:eastAsia="pt-BR"/>
        </w:rPr>
      </w:pPr>
    </w:p>
    <w:p w14:paraId="34DA6B4D" w14:textId="40EEF80D" w:rsidR="00D67106" w:rsidRDefault="00D67106" w:rsidP="00D67106">
      <w:pPr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  <w:r w:rsidRPr="00D67106">
        <w:rPr>
          <w:rFonts w:ascii="Arial" w:eastAsia="Times New Roman" w:hAnsi="Arial" w:cs="Arial"/>
          <w:b/>
          <w:lang w:eastAsia="pt-BR"/>
        </w:rPr>
        <w:tab/>
      </w:r>
      <w:r w:rsidR="000D7CCD" w:rsidRPr="000D7CCD">
        <w:rPr>
          <w:rFonts w:ascii="Arial" w:eastAsia="Times New Roman" w:hAnsi="Arial" w:cs="Arial"/>
          <w:lang w:eastAsia="pt-BR"/>
        </w:rPr>
        <w:t>O PREFEITO MUNICIPAL DE ANTA GORDA/RS, no uso das atribuições que lhe confere a Lei Orgânica Municipal,</w:t>
      </w:r>
    </w:p>
    <w:p w14:paraId="1843C0C1" w14:textId="2AAEDE7E" w:rsidR="00890D97" w:rsidRDefault="00890D97" w:rsidP="00D67106">
      <w:pPr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ab/>
      </w:r>
    </w:p>
    <w:p w14:paraId="6C21F7AF" w14:textId="77777777" w:rsidR="00890D97" w:rsidRDefault="00890D97" w:rsidP="00890D97">
      <w:pPr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ab/>
      </w:r>
      <w:r w:rsidRPr="00890D97">
        <w:rPr>
          <w:rFonts w:ascii="Arial" w:eastAsia="Times New Roman" w:hAnsi="Arial" w:cs="Arial"/>
          <w:lang w:eastAsia="pt-BR"/>
        </w:rPr>
        <w:t>CONSIDERANDO a necessidade de disciplinar o funcionamento da Comissão de Farmácia e Terapêutica no âmbito da Secretaria Municipal de Saúde;</w:t>
      </w:r>
    </w:p>
    <w:p w14:paraId="0E2E24BC" w14:textId="77777777" w:rsidR="00890D97" w:rsidRDefault="00890D97" w:rsidP="00890D97">
      <w:pPr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</w:p>
    <w:p w14:paraId="1B24FC71" w14:textId="6E27F6A6" w:rsidR="00890D97" w:rsidRDefault="00890D97" w:rsidP="00890D97">
      <w:pPr>
        <w:spacing w:after="0" w:line="36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 w:rsidRPr="00890D97">
        <w:rPr>
          <w:rFonts w:ascii="Arial" w:eastAsia="Times New Roman" w:hAnsi="Arial" w:cs="Arial"/>
          <w:lang w:eastAsia="pt-BR"/>
        </w:rPr>
        <w:t>CONSIDERANDO a importância da padronização, seleção, avaliação e uso racional de medicamentos e insumos essenciais no Sistema Único de Saúde – SUS;</w:t>
      </w:r>
    </w:p>
    <w:p w14:paraId="01119429" w14:textId="77777777" w:rsidR="00890D97" w:rsidRDefault="00890D97" w:rsidP="00890D97">
      <w:pPr>
        <w:spacing w:after="0" w:line="360" w:lineRule="auto"/>
        <w:ind w:firstLine="1418"/>
        <w:jc w:val="both"/>
        <w:rPr>
          <w:rFonts w:ascii="Arial" w:eastAsia="Times New Roman" w:hAnsi="Arial" w:cs="Arial"/>
          <w:lang w:eastAsia="pt-BR"/>
        </w:rPr>
      </w:pPr>
    </w:p>
    <w:p w14:paraId="20F012B2" w14:textId="74F5497F" w:rsidR="00890D97" w:rsidRPr="00D67106" w:rsidRDefault="00890D97" w:rsidP="00890D97">
      <w:pPr>
        <w:spacing w:after="0" w:line="36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 w:rsidRPr="00890D97">
        <w:rPr>
          <w:rFonts w:ascii="Arial" w:eastAsia="Times New Roman" w:hAnsi="Arial" w:cs="Arial"/>
          <w:lang w:eastAsia="pt-BR"/>
        </w:rPr>
        <w:t>CONSIDERANDO a necessidade de estabelecer normas para o funcionamento da Comissão de Farmácia e Terapêutica visando à eficiência administrativa e à segurança dos usuários,</w:t>
      </w:r>
    </w:p>
    <w:p w14:paraId="3A533F97" w14:textId="77777777" w:rsidR="00D67106" w:rsidRPr="00D67106" w:rsidRDefault="00D67106" w:rsidP="00D67106">
      <w:pPr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  <w:r w:rsidRPr="00D67106">
        <w:rPr>
          <w:rFonts w:ascii="Arial" w:eastAsia="Times New Roman" w:hAnsi="Arial" w:cs="Arial"/>
          <w:lang w:eastAsia="pt-BR"/>
        </w:rPr>
        <w:tab/>
      </w:r>
      <w:r w:rsidRPr="00D67106">
        <w:rPr>
          <w:rFonts w:ascii="Arial" w:eastAsia="Times New Roman" w:hAnsi="Arial" w:cs="Arial"/>
          <w:lang w:eastAsia="pt-BR"/>
        </w:rPr>
        <w:tab/>
      </w:r>
    </w:p>
    <w:p w14:paraId="26BB5CCC" w14:textId="77777777" w:rsidR="00D67106" w:rsidRPr="00D67106" w:rsidRDefault="00D67106" w:rsidP="00890D97">
      <w:pPr>
        <w:spacing w:after="0" w:line="360" w:lineRule="auto"/>
        <w:ind w:firstLine="708"/>
        <w:rPr>
          <w:rFonts w:ascii="Arial" w:eastAsia="Times New Roman" w:hAnsi="Arial" w:cs="Arial"/>
          <w:lang w:eastAsia="pt-BR"/>
        </w:rPr>
      </w:pPr>
      <w:r w:rsidRPr="00D67106">
        <w:rPr>
          <w:rFonts w:ascii="Arial" w:eastAsia="Times New Roman" w:hAnsi="Arial" w:cs="Arial"/>
          <w:lang w:eastAsia="pt-BR"/>
        </w:rPr>
        <w:t>DECRETA:</w:t>
      </w:r>
    </w:p>
    <w:p w14:paraId="7CE3C8E2" w14:textId="77777777" w:rsidR="00D67106" w:rsidRPr="00D67106" w:rsidRDefault="00D67106" w:rsidP="00D67106">
      <w:pPr>
        <w:spacing w:after="0" w:line="360" w:lineRule="auto"/>
        <w:ind w:left="708" w:firstLine="708"/>
        <w:jc w:val="center"/>
        <w:rPr>
          <w:rFonts w:ascii="Arial" w:eastAsia="Times New Roman" w:hAnsi="Arial" w:cs="Arial"/>
          <w:lang w:eastAsia="pt-BR"/>
        </w:rPr>
      </w:pPr>
    </w:p>
    <w:p w14:paraId="499E90F2" w14:textId="1B43FF77" w:rsidR="00D67106" w:rsidRPr="00D67106" w:rsidRDefault="00D67106" w:rsidP="00D67106">
      <w:pPr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  <w:r w:rsidRPr="00D67106">
        <w:rPr>
          <w:rFonts w:ascii="Arial" w:eastAsia="Times New Roman" w:hAnsi="Arial" w:cs="Arial"/>
          <w:lang w:eastAsia="pt-BR"/>
        </w:rPr>
        <w:t xml:space="preserve"> </w:t>
      </w:r>
      <w:r w:rsidRPr="00D67106">
        <w:rPr>
          <w:rFonts w:ascii="Arial" w:eastAsia="Times New Roman" w:hAnsi="Arial" w:cs="Arial"/>
          <w:lang w:eastAsia="pt-BR"/>
        </w:rPr>
        <w:tab/>
        <w:t xml:space="preserve">Art. 1º </w:t>
      </w:r>
      <w:r w:rsidR="00890D97" w:rsidRPr="00890D97">
        <w:rPr>
          <w:rFonts w:ascii="Arial" w:eastAsia="Times New Roman" w:hAnsi="Arial" w:cs="Arial"/>
          <w:lang w:eastAsia="pt-BR"/>
        </w:rPr>
        <w:t>Fica aprovado o Regimento Interno da Comissão de Farmácia e Terapêutica de Medicamentos e Insumos Essenciais, vinculada à Secretaria Municipal de Saúde, na forma do Anexo Único deste Decreto.</w:t>
      </w:r>
    </w:p>
    <w:p w14:paraId="632B5DB7" w14:textId="77777777" w:rsidR="00D67106" w:rsidRPr="00D67106" w:rsidRDefault="00D67106" w:rsidP="00D67106">
      <w:pPr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</w:p>
    <w:p w14:paraId="4AC91A4E" w14:textId="1AAC306E" w:rsidR="00890D97" w:rsidRPr="00890D97" w:rsidRDefault="00D67106" w:rsidP="00890D97">
      <w:pPr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  <w:r w:rsidRPr="00D67106">
        <w:rPr>
          <w:rFonts w:ascii="Arial" w:eastAsia="Times New Roman" w:hAnsi="Arial" w:cs="Arial"/>
          <w:lang w:eastAsia="pt-BR"/>
        </w:rPr>
        <w:tab/>
        <w:t xml:space="preserve">Art. 2º </w:t>
      </w:r>
      <w:r w:rsidR="00890D97" w:rsidRPr="00890D97">
        <w:rPr>
          <w:rFonts w:ascii="Arial" w:eastAsia="Times New Roman" w:hAnsi="Arial" w:cs="Arial"/>
          <w:lang w:eastAsia="pt-BR"/>
        </w:rPr>
        <w:t>A Comissão de Farmácia e Terapêutica tem caráter consultivo, normativo e deliberativo no âmbito de sua competência, com a finalidade de:</w:t>
      </w:r>
    </w:p>
    <w:p w14:paraId="2002F7FB" w14:textId="77777777" w:rsidR="00890D97" w:rsidRPr="00890D97" w:rsidRDefault="00890D97" w:rsidP="00890D97">
      <w:pPr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</w:p>
    <w:p w14:paraId="2CF02343" w14:textId="77777777" w:rsidR="00890D97" w:rsidRPr="00890D97" w:rsidRDefault="00890D97" w:rsidP="00890D97">
      <w:pPr>
        <w:spacing w:after="0" w:line="36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 w:rsidRPr="00890D97">
        <w:rPr>
          <w:rFonts w:ascii="Arial" w:eastAsia="Times New Roman" w:hAnsi="Arial" w:cs="Arial"/>
          <w:lang w:eastAsia="pt-BR"/>
        </w:rPr>
        <w:t xml:space="preserve">I – </w:t>
      </w:r>
      <w:proofErr w:type="gramStart"/>
      <w:r w:rsidRPr="00890D97">
        <w:rPr>
          <w:rFonts w:ascii="Arial" w:eastAsia="Times New Roman" w:hAnsi="Arial" w:cs="Arial"/>
          <w:lang w:eastAsia="pt-BR"/>
        </w:rPr>
        <w:t>promover</w:t>
      </w:r>
      <w:proofErr w:type="gramEnd"/>
      <w:r w:rsidRPr="00890D97">
        <w:rPr>
          <w:rFonts w:ascii="Arial" w:eastAsia="Times New Roman" w:hAnsi="Arial" w:cs="Arial"/>
          <w:lang w:eastAsia="pt-BR"/>
        </w:rPr>
        <w:t xml:space="preserve"> a seleção de medicamentos e insumos essenciais;</w:t>
      </w:r>
    </w:p>
    <w:p w14:paraId="13859B55" w14:textId="77777777" w:rsidR="00890D97" w:rsidRPr="00890D97" w:rsidRDefault="00890D97" w:rsidP="00890D97">
      <w:pPr>
        <w:spacing w:after="0" w:line="36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 w:rsidRPr="00890D97">
        <w:rPr>
          <w:rFonts w:ascii="Arial" w:eastAsia="Times New Roman" w:hAnsi="Arial" w:cs="Arial"/>
          <w:lang w:eastAsia="pt-BR"/>
        </w:rPr>
        <w:t xml:space="preserve">II – </w:t>
      </w:r>
      <w:proofErr w:type="gramStart"/>
      <w:r w:rsidRPr="00890D97">
        <w:rPr>
          <w:rFonts w:ascii="Arial" w:eastAsia="Times New Roman" w:hAnsi="Arial" w:cs="Arial"/>
          <w:lang w:eastAsia="pt-BR"/>
        </w:rPr>
        <w:t>avaliar</w:t>
      </w:r>
      <w:proofErr w:type="gramEnd"/>
      <w:r w:rsidRPr="00890D97">
        <w:rPr>
          <w:rFonts w:ascii="Arial" w:eastAsia="Times New Roman" w:hAnsi="Arial" w:cs="Arial"/>
          <w:lang w:eastAsia="pt-BR"/>
        </w:rPr>
        <w:t xml:space="preserve"> a incorporação, exclusão ou substituição de medicamentos e insumos;</w:t>
      </w:r>
    </w:p>
    <w:p w14:paraId="07A4C521" w14:textId="77777777" w:rsidR="00890D97" w:rsidRPr="00890D97" w:rsidRDefault="00890D97" w:rsidP="00890D97">
      <w:pPr>
        <w:spacing w:after="0" w:line="36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 w:rsidRPr="00890D97">
        <w:rPr>
          <w:rFonts w:ascii="Arial" w:eastAsia="Times New Roman" w:hAnsi="Arial" w:cs="Arial"/>
          <w:lang w:eastAsia="pt-BR"/>
        </w:rPr>
        <w:t>III – elaborar e revisar a Relação Municipal de Medicamentos Essenciais – REMUME;</w:t>
      </w:r>
    </w:p>
    <w:p w14:paraId="572B2DC5" w14:textId="77777777" w:rsidR="00890D97" w:rsidRPr="00890D97" w:rsidRDefault="00890D97" w:rsidP="00890D97">
      <w:pPr>
        <w:spacing w:after="0" w:line="36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 w:rsidRPr="00890D97">
        <w:rPr>
          <w:rFonts w:ascii="Arial" w:eastAsia="Times New Roman" w:hAnsi="Arial" w:cs="Arial"/>
          <w:lang w:eastAsia="pt-BR"/>
        </w:rPr>
        <w:t xml:space="preserve">IV – </w:t>
      </w:r>
      <w:proofErr w:type="gramStart"/>
      <w:r w:rsidRPr="00890D97">
        <w:rPr>
          <w:rFonts w:ascii="Arial" w:eastAsia="Times New Roman" w:hAnsi="Arial" w:cs="Arial"/>
          <w:lang w:eastAsia="pt-BR"/>
        </w:rPr>
        <w:t>promover</w:t>
      </w:r>
      <w:proofErr w:type="gramEnd"/>
      <w:r w:rsidRPr="00890D97">
        <w:rPr>
          <w:rFonts w:ascii="Arial" w:eastAsia="Times New Roman" w:hAnsi="Arial" w:cs="Arial"/>
          <w:lang w:eastAsia="pt-BR"/>
        </w:rPr>
        <w:t xml:space="preserve"> o uso racional de medicamentos;</w:t>
      </w:r>
    </w:p>
    <w:p w14:paraId="3C17B1CF" w14:textId="4EB53EBF" w:rsidR="00D67106" w:rsidRDefault="00890D97" w:rsidP="00890D97">
      <w:pPr>
        <w:spacing w:after="0" w:line="360" w:lineRule="auto"/>
        <w:ind w:left="708"/>
        <w:jc w:val="both"/>
        <w:rPr>
          <w:rFonts w:ascii="Arial" w:eastAsia="Times New Roman" w:hAnsi="Arial" w:cs="Arial"/>
          <w:lang w:eastAsia="pt-BR"/>
        </w:rPr>
      </w:pPr>
      <w:r w:rsidRPr="00890D97">
        <w:rPr>
          <w:rFonts w:ascii="Arial" w:eastAsia="Times New Roman" w:hAnsi="Arial" w:cs="Arial"/>
          <w:lang w:eastAsia="pt-BR"/>
        </w:rPr>
        <w:t xml:space="preserve">V – </w:t>
      </w:r>
      <w:proofErr w:type="gramStart"/>
      <w:r w:rsidRPr="00890D97">
        <w:rPr>
          <w:rFonts w:ascii="Arial" w:eastAsia="Times New Roman" w:hAnsi="Arial" w:cs="Arial"/>
          <w:lang w:eastAsia="pt-BR"/>
        </w:rPr>
        <w:t>assessorar</w:t>
      </w:r>
      <w:proofErr w:type="gramEnd"/>
      <w:r w:rsidRPr="00890D97">
        <w:rPr>
          <w:rFonts w:ascii="Arial" w:eastAsia="Times New Roman" w:hAnsi="Arial" w:cs="Arial"/>
          <w:lang w:eastAsia="pt-BR"/>
        </w:rPr>
        <w:t xml:space="preserve"> tecnicamente a gestão municipal de saúde em matérias relacionadas à assistência farmacêutica.</w:t>
      </w:r>
    </w:p>
    <w:p w14:paraId="1A3505D2" w14:textId="77777777" w:rsidR="00890D97" w:rsidRPr="00D67106" w:rsidRDefault="00890D97" w:rsidP="00890D97">
      <w:pPr>
        <w:spacing w:after="0" w:line="360" w:lineRule="auto"/>
        <w:ind w:left="708" w:firstLine="708"/>
        <w:jc w:val="both"/>
        <w:rPr>
          <w:rFonts w:ascii="Arial" w:eastAsia="Times New Roman" w:hAnsi="Arial" w:cs="Arial"/>
          <w:lang w:eastAsia="pt-BR"/>
        </w:rPr>
      </w:pPr>
    </w:p>
    <w:p w14:paraId="20213844" w14:textId="77777777" w:rsidR="00890D97" w:rsidRDefault="00D67106" w:rsidP="00890D97">
      <w:pPr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  <w:r w:rsidRPr="00D67106">
        <w:rPr>
          <w:rFonts w:ascii="Arial" w:eastAsia="Times New Roman" w:hAnsi="Arial" w:cs="Arial"/>
          <w:lang w:eastAsia="pt-BR"/>
        </w:rPr>
        <w:lastRenderedPageBreak/>
        <w:tab/>
        <w:t xml:space="preserve">Art. 3º </w:t>
      </w:r>
      <w:r w:rsidR="00890D97" w:rsidRPr="00890D97">
        <w:rPr>
          <w:rFonts w:ascii="Arial" w:eastAsia="Times New Roman" w:hAnsi="Arial" w:cs="Arial"/>
          <w:lang w:eastAsia="pt-BR"/>
        </w:rPr>
        <w:t>Compete à Secretaria Municipal de Saúde garantir o suporte técnico e administrativo necessário ao funcionamento da Comissão.</w:t>
      </w:r>
    </w:p>
    <w:p w14:paraId="63588379" w14:textId="77777777" w:rsidR="00890D97" w:rsidRDefault="00890D97" w:rsidP="00890D97">
      <w:pPr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</w:p>
    <w:p w14:paraId="5699EA3B" w14:textId="77777777" w:rsidR="00890D97" w:rsidRDefault="00D67106" w:rsidP="00890D97">
      <w:pPr>
        <w:spacing w:after="0" w:line="36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 w:rsidRPr="00D67106">
        <w:rPr>
          <w:rFonts w:ascii="Arial" w:eastAsia="Times New Roman" w:hAnsi="Arial" w:cs="Arial"/>
          <w:lang w:eastAsia="pt-BR"/>
        </w:rPr>
        <w:t xml:space="preserve">Art. 4º </w:t>
      </w:r>
      <w:r w:rsidR="000D7CCD" w:rsidRPr="000D7CCD">
        <w:rPr>
          <w:rFonts w:ascii="Arial" w:eastAsia="Times New Roman" w:hAnsi="Arial" w:cs="Arial"/>
          <w:lang w:eastAsia="pt-BR"/>
        </w:rPr>
        <w:t xml:space="preserve">O </w:t>
      </w:r>
      <w:r w:rsidR="00890D97" w:rsidRPr="00890D97">
        <w:rPr>
          <w:rFonts w:ascii="Arial" w:eastAsia="Times New Roman" w:hAnsi="Arial" w:cs="Arial"/>
          <w:lang w:eastAsia="pt-BR"/>
        </w:rPr>
        <w:t>Os casos omissos serão resolvidos pela própria Comissão, observada a legislação vigente.</w:t>
      </w:r>
    </w:p>
    <w:p w14:paraId="3E27F709" w14:textId="77777777" w:rsidR="00890D97" w:rsidRDefault="00890D97" w:rsidP="00890D97">
      <w:pPr>
        <w:spacing w:after="0" w:line="360" w:lineRule="auto"/>
        <w:ind w:firstLine="708"/>
        <w:jc w:val="both"/>
        <w:rPr>
          <w:rFonts w:ascii="Arial" w:eastAsia="Times New Roman" w:hAnsi="Arial" w:cs="Arial"/>
          <w:lang w:eastAsia="pt-BR"/>
        </w:rPr>
      </w:pPr>
    </w:p>
    <w:p w14:paraId="13D3DC81" w14:textId="6001BFCD" w:rsidR="00D67106" w:rsidRPr="00D67106" w:rsidRDefault="00D67106" w:rsidP="00890D97">
      <w:pPr>
        <w:spacing w:after="0" w:line="36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 w:rsidRPr="00D67106">
        <w:rPr>
          <w:rFonts w:ascii="Arial" w:eastAsia="Times New Roman" w:hAnsi="Arial" w:cs="Arial"/>
          <w:lang w:eastAsia="pt-BR"/>
        </w:rPr>
        <w:t>Art. 5º Este Decreto entra em vigor na data de sua publicação.</w:t>
      </w:r>
    </w:p>
    <w:p w14:paraId="41BF0293" w14:textId="77777777" w:rsidR="00D67106" w:rsidRPr="00D67106" w:rsidRDefault="00D67106" w:rsidP="00D67106">
      <w:pPr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</w:p>
    <w:p w14:paraId="57D2A6B4" w14:textId="2AAC3A7F" w:rsidR="00D67106" w:rsidRPr="00D67106" w:rsidRDefault="00D67106" w:rsidP="00890D97">
      <w:pPr>
        <w:spacing w:after="0" w:line="360" w:lineRule="auto"/>
        <w:ind w:firstLine="708"/>
        <w:jc w:val="both"/>
        <w:rPr>
          <w:rFonts w:ascii="Arial" w:eastAsia="Times New Roman" w:hAnsi="Arial" w:cs="Arial"/>
          <w:bCs/>
          <w:lang w:eastAsia="pt-BR"/>
        </w:rPr>
      </w:pPr>
      <w:bookmarkStart w:id="0" w:name="_GoBack"/>
      <w:bookmarkEnd w:id="0"/>
      <w:r w:rsidRPr="00D67106">
        <w:rPr>
          <w:rFonts w:ascii="Arial" w:eastAsia="Times New Roman" w:hAnsi="Arial" w:cs="Arial"/>
          <w:bCs/>
          <w:lang w:eastAsia="pt-BR"/>
        </w:rPr>
        <w:t xml:space="preserve">Gabinete do Prefeito Municipal de Anta Gorda RS, aos </w:t>
      </w:r>
      <w:r w:rsidR="00890D97">
        <w:rPr>
          <w:rFonts w:ascii="Arial" w:eastAsia="Times New Roman" w:hAnsi="Arial" w:cs="Arial"/>
          <w:bCs/>
          <w:lang w:eastAsia="pt-BR"/>
        </w:rPr>
        <w:t>24</w:t>
      </w:r>
      <w:r w:rsidRPr="00D67106">
        <w:rPr>
          <w:rFonts w:ascii="Arial" w:eastAsia="Times New Roman" w:hAnsi="Arial" w:cs="Arial"/>
          <w:bCs/>
          <w:lang w:eastAsia="pt-BR"/>
        </w:rPr>
        <w:t xml:space="preserve"> dias do mês de </w:t>
      </w:r>
      <w:r w:rsidR="00890D97">
        <w:rPr>
          <w:rFonts w:ascii="Arial" w:eastAsia="Times New Roman" w:hAnsi="Arial" w:cs="Arial"/>
          <w:bCs/>
          <w:lang w:eastAsia="pt-BR"/>
        </w:rPr>
        <w:t>abril</w:t>
      </w:r>
      <w:r w:rsidRPr="00D67106">
        <w:rPr>
          <w:rFonts w:ascii="Arial" w:eastAsia="Times New Roman" w:hAnsi="Arial" w:cs="Arial"/>
          <w:bCs/>
          <w:lang w:eastAsia="pt-BR"/>
        </w:rPr>
        <w:t xml:space="preserve"> de 202</w:t>
      </w:r>
      <w:r w:rsidR="00714D8E">
        <w:rPr>
          <w:rFonts w:ascii="Arial" w:eastAsia="Times New Roman" w:hAnsi="Arial" w:cs="Arial"/>
          <w:bCs/>
          <w:lang w:eastAsia="pt-BR"/>
        </w:rPr>
        <w:t>6</w:t>
      </w:r>
      <w:r w:rsidRPr="00D67106">
        <w:rPr>
          <w:rFonts w:ascii="Arial" w:eastAsia="Times New Roman" w:hAnsi="Arial" w:cs="Arial"/>
          <w:bCs/>
          <w:lang w:eastAsia="pt-BR"/>
        </w:rPr>
        <w:t>.</w:t>
      </w:r>
    </w:p>
    <w:p w14:paraId="47523769" w14:textId="77777777" w:rsidR="00D67106" w:rsidRPr="00D67106" w:rsidRDefault="00D67106" w:rsidP="00D67106">
      <w:pPr>
        <w:spacing w:after="0" w:line="360" w:lineRule="auto"/>
        <w:jc w:val="both"/>
        <w:rPr>
          <w:rFonts w:ascii="Arial" w:eastAsia="Times New Roman" w:hAnsi="Arial" w:cs="Arial"/>
          <w:bCs/>
          <w:lang w:eastAsia="pt-BR"/>
        </w:rPr>
      </w:pPr>
    </w:p>
    <w:p w14:paraId="38247FD3" w14:textId="77777777" w:rsidR="00D67106" w:rsidRPr="00D67106" w:rsidRDefault="00D67106" w:rsidP="00D67106">
      <w:pPr>
        <w:spacing w:after="0" w:line="360" w:lineRule="auto"/>
        <w:jc w:val="both"/>
        <w:rPr>
          <w:rFonts w:ascii="Arial" w:eastAsia="Times New Roman" w:hAnsi="Arial" w:cs="Arial"/>
          <w:bCs/>
          <w:lang w:eastAsia="pt-BR"/>
        </w:rPr>
      </w:pPr>
    </w:p>
    <w:p w14:paraId="6B48A2D5" w14:textId="77777777" w:rsidR="00D67106" w:rsidRPr="00D67106" w:rsidRDefault="00D67106" w:rsidP="00D67106">
      <w:pPr>
        <w:spacing w:after="0" w:line="360" w:lineRule="auto"/>
        <w:jc w:val="center"/>
        <w:rPr>
          <w:rFonts w:ascii="Arial" w:eastAsia="Times New Roman" w:hAnsi="Arial" w:cs="Arial"/>
          <w:bCs/>
          <w:lang w:eastAsia="pt-BR"/>
        </w:rPr>
      </w:pPr>
    </w:p>
    <w:p w14:paraId="5C9BB5C5" w14:textId="73E77A34" w:rsidR="00D67106" w:rsidRPr="00D67106" w:rsidRDefault="00714D8E" w:rsidP="00D67106">
      <w:pPr>
        <w:spacing w:after="0" w:line="360" w:lineRule="auto"/>
        <w:jc w:val="center"/>
        <w:rPr>
          <w:rFonts w:ascii="Arial" w:eastAsia="Times New Roman" w:hAnsi="Arial" w:cs="Arial"/>
          <w:bCs/>
          <w:lang w:eastAsia="pt-BR"/>
        </w:rPr>
      </w:pPr>
      <w:r>
        <w:rPr>
          <w:rFonts w:ascii="Arial" w:eastAsia="Times New Roman" w:hAnsi="Arial" w:cs="Arial"/>
          <w:bCs/>
          <w:lang w:eastAsia="pt-BR"/>
        </w:rPr>
        <w:t xml:space="preserve">Francisco David </w:t>
      </w:r>
      <w:proofErr w:type="spellStart"/>
      <w:r>
        <w:rPr>
          <w:rFonts w:ascii="Arial" w:eastAsia="Times New Roman" w:hAnsi="Arial" w:cs="Arial"/>
          <w:bCs/>
          <w:lang w:eastAsia="pt-BR"/>
        </w:rPr>
        <w:t>Frighetto</w:t>
      </w:r>
      <w:proofErr w:type="spellEnd"/>
    </w:p>
    <w:p w14:paraId="5C993216" w14:textId="2E9893DF" w:rsidR="00D67106" w:rsidRPr="00D67106" w:rsidRDefault="00D67106" w:rsidP="00D67106">
      <w:pPr>
        <w:spacing w:after="0" w:line="360" w:lineRule="auto"/>
        <w:jc w:val="center"/>
        <w:rPr>
          <w:rFonts w:ascii="Arial" w:eastAsia="Times New Roman" w:hAnsi="Arial" w:cs="Arial"/>
          <w:b/>
          <w:lang w:eastAsia="pt-BR"/>
        </w:rPr>
      </w:pPr>
      <w:r w:rsidRPr="00D67106">
        <w:rPr>
          <w:rFonts w:ascii="Arial" w:eastAsia="Times New Roman" w:hAnsi="Arial" w:cs="Arial"/>
          <w:b/>
          <w:lang w:eastAsia="pt-BR"/>
        </w:rPr>
        <w:t>Prefeito Municipal</w:t>
      </w:r>
    </w:p>
    <w:p w14:paraId="7C2368EE" w14:textId="77777777" w:rsidR="00D67106" w:rsidRPr="00D67106" w:rsidRDefault="00D67106" w:rsidP="00D67106">
      <w:pPr>
        <w:spacing w:after="0" w:line="360" w:lineRule="auto"/>
        <w:jc w:val="both"/>
        <w:rPr>
          <w:rFonts w:ascii="Arial" w:eastAsia="Times New Roman" w:hAnsi="Arial" w:cs="Arial"/>
          <w:bCs/>
          <w:lang w:eastAsia="pt-BR"/>
        </w:rPr>
      </w:pPr>
    </w:p>
    <w:p w14:paraId="757D64B9" w14:textId="77777777" w:rsidR="00D67106" w:rsidRPr="00D67106" w:rsidRDefault="00D67106" w:rsidP="00D67106">
      <w:pPr>
        <w:spacing w:after="0" w:line="360" w:lineRule="auto"/>
        <w:jc w:val="both"/>
        <w:rPr>
          <w:rFonts w:ascii="Arial" w:eastAsia="Times New Roman" w:hAnsi="Arial" w:cs="Arial"/>
          <w:bCs/>
          <w:lang w:eastAsia="pt-BR"/>
        </w:rPr>
      </w:pPr>
      <w:r w:rsidRPr="00D67106">
        <w:rPr>
          <w:rFonts w:ascii="Arial" w:eastAsia="Times New Roman" w:hAnsi="Arial" w:cs="Arial"/>
          <w:bCs/>
          <w:lang w:eastAsia="pt-BR"/>
        </w:rPr>
        <w:t>Registre-se e publique-se.</w:t>
      </w:r>
    </w:p>
    <w:p w14:paraId="668E0D8F" w14:textId="77777777" w:rsidR="00D67106" w:rsidRPr="00D67106" w:rsidRDefault="00D67106" w:rsidP="00D67106">
      <w:pPr>
        <w:spacing w:after="0" w:line="360" w:lineRule="auto"/>
        <w:jc w:val="both"/>
        <w:rPr>
          <w:rFonts w:ascii="Arial" w:eastAsia="Times New Roman" w:hAnsi="Arial" w:cs="Arial"/>
          <w:bCs/>
          <w:lang w:eastAsia="pt-BR"/>
        </w:rPr>
      </w:pPr>
      <w:r w:rsidRPr="00D67106">
        <w:rPr>
          <w:rFonts w:ascii="Arial" w:eastAsia="Times New Roman" w:hAnsi="Arial" w:cs="Arial"/>
          <w:bCs/>
          <w:lang w:eastAsia="pt-BR"/>
        </w:rPr>
        <w:t>Data supra.</w:t>
      </w:r>
    </w:p>
    <w:p w14:paraId="72AB06A1" w14:textId="77777777" w:rsidR="00D67106" w:rsidRPr="00D67106" w:rsidRDefault="00D67106" w:rsidP="00D67106">
      <w:pPr>
        <w:spacing w:after="0" w:line="360" w:lineRule="auto"/>
        <w:jc w:val="both"/>
        <w:rPr>
          <w:rFonts w:ascii="Arial" w:eastAsia="Times New Roman" w:hAnsi="Arial" w:cs="Arial"/>
          <w:bCs/>
          <w:lang w:eastAsia="pt-BR"/>
        </w:rPr>
      </w:pPr>
    </w:p>
    <w:p w14:paraId="262A4CF8" w14:textId="77777777" w:rsidR="00D67106" w:rsidRPr="00D67106" w:rsidRDefault="00D67106" w:rsidP="00D67106">
      <w:pPr>
        <w:spacing w:after="0" w:line="360" w:lineRule="auto"/>
        <w:jc w:val="both"/>
        <w:rPr>
          <w:rFonts w:ascii="Arial" w:eastAsia="Times New Roman" w:hAnsi="Arial" w:cs="Arial"/>
          <w:bCs/>
          <w:lang w:eastAsia="pt-BR"/>
        </w:rPr>
      </w:pPr>
    </w:p>
    <w:p w14:paraId="3FD790F3" w14:textId="0FD3F7C6" w:rsidR="00D67106" w:rsidRPr="00D67106" w:rsidRDefault="005E1032" w:rsidP="00D67106">
      <w:pPr>
        <w:spacing w:after="0" w:line="360" w:lineRule="auto"/>
        <w:jc w:val="both"/>
        <w:rPr>
          <w:rFonts w:ascii="Arial" w:eastAsia="Times New Roman" w:hAnsi="Arial" w:cs="Arial"/>
          <w:bCs/>
          <w:lang w:eastAsia="pt-BR"/>
        </w:rPr>
      </w:pPr>
      <w:proofErr w:type="spellStart"/>
      <w:r>
        <w:rPr>
          <w:rFonts w:ascii="Arial" w:eastAsia="Times New Roman" w:hAnsi="Arial" w:cs="Arial"/>
          <w:bCs/>
          <w:lang w:eastAsia="pt-BR"/>
        </w:rPr>
        <w:t>Laiane</w:t>
      </w:r>
      <w:proofErr w:type="spellEnd"/>
      <w:r>
        <w:rPr>
          <w:rFonts w:ascii="Arial" w:eastAsia="Times New Roman" w:hAnsi="Arial" w:cs="Arial"/>
          <w:bCs/>
          <w:lang w:eastAsia="pt-BR"/>
        </w:rPr>
        <w:t xml:space="preserve"> Moretto</w:t>
      </w:r>
    </w:p>
    <w:p w14:paraId="4BE07F5C" w14:textId="77777777" w:rsidR="00D67106" w:rsidRPr="00D67106" w:rsidRDefault="00D67106" w:rsidP="00D67106">
      <w:pPr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  <w:r w:rsidRPr="00D67106">
        <w:rPr>
          <w:rFonts w:ascii="Arial" w:eastAsia="Times New Roman" w:hAnsi="Arial" w:cs="Arial"/>
          <w:lang w:eastAsia="pt-BR"/>
        </w:rPr>
        <w:t>Secretária Municipal de Administração</w:t>
      </w:r>
    </w:p>
    <w:p w14:paraId="7E82D864" w14:textId="77777777" w:rsidR="00DC07D3" w:rsidRDefault="00DC07D3"/>
    <w:sectPr w:rsidR="00DC07D3" w:rsidSect="00890D97">
      <w:pgSz w:w="11906" w:h="16838"/>
      <w:pgMar w:top="1560" w:right="1133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106"/>
    <w:rsid w:val="000D7CCD"/>
    <w:rsid w:val="00120D25"/>
    <w:rsid w:val="00152EF0"/>
    <w:rsid w:val="00465969"/>
    <w:rsid w:val="00527AF4"/>
    <w:rsid w:val="005E1032"/>
    <w:rsid w:val="00714D8E"/>
    <w:rsid w:val="0078645E"/>
    <w:rsid w:val="00852542"/>
    <w:rsid w:val="00890D97"/>
    <w:rsid w:val="00B65C91"/>
    <w:rsid w:val="00D67106"/>
    <w:rsid w:val="00DC07D3"/>
    <w:rsid w:val="00E70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EC805"/>
  <w15:chartTrackingRefBased/>
  <w15:docId w15:val="{53A13C65-0BC8-49A1-A310-889B6DD7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6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2</Pages>
  <Words>322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Fazenda</dc:creator>
  <cp:keywords/>
  <dc:description/>
  <cp:lastModifiedBy>Fazenda</cp:lastModifiedBy>
  <cp:revision>11</cp:revision>
  <cp:lastPrinted>2024-01-18T16:31:00Z</cp:lastPrinted>
  <dcterms:created xsi:type="dcterms:W3CDTF">2023-01-17T16:47:00Z</dcterms:created>
  <dcterms:modified xsi:type="dcterms:W3CDTF">2026-04-24T16:25:00Z</dcterms:modified>
</cp:coreProperties>
</file>