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45ED" w14:textId="77777777" w:rsidR="00B8050F" w:rsidRDefault="00B8050F" w:rsidP="00B805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09DF5DD8" w14:textId="591FF073" w:rsidR="002D0BC7" w:rsidRDefault="00B8050F" w:rsidP="002D0B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9FAD581" w14:textId="77777777" w:rsidR="002D0BC7" w:rsidRPr="002D0BC7" w:rsidRDefault="002D0BC7" w:rsidP="002D0BC7">
      <w:pPr>
        <w:spacing w:after="0"/>
        <w:jc w:val="center"/>
        <w:rPr>
          <w:b/>
          <w:sz w:val="28"/>
          <w:szCs w:val="28"/>
        </w:rPr>
      </w:pPr>
    </w:p>
    <w:p w14:paraId="110C2689" w14:textId="065E9C0E" w:rsidR="00B8050F" w:rsidRPr="002D0BC7" w:rsidRDefault="00B8050F" w:rsidP="00B8050F">
      <w:pPr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u w:val="single"/>
        </w:rPr>
        <w:t>CONCORRÊNCIA Nº 00</w:t>
      </w:r>
      <w:r w:rsidR="005E7611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/2024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 xml:space="preserve">O Município de Anta Gorda/RS comunica aos interessados que se encontra aberto processo licitatório na modalidade </w:t>
      </w:r>
      <w:r w:rsidR="002D0BC7">
        <w:rPr>
          <w:rFonts w:ascii="Arial" w:hAnsi="Arial" w:cs="Arial"/>
          <w:bCs/>
        </w:rPr>
        <w:t>c</w:t>
      </w:r>
      <w:r w:rsidRPr="002D0BC7">
        <w:rPr>
          <w:rFonts w:ascii="Arial" w:hAnsi="Arial" w:cs="Arial"/>
          <w:bCs/>
        </w:rPr>
        <w:t>oncorrência, tipo menor preço</w:t>
      </w:r>
      <w:r w:rsidR="00493EC3" w:rsidRPr="002D0BC7">
        <w:rPr>
          <w:rFonts w:ascii="Arial" w:hAnsi="Arial" w:cs="Arial"/>
          <w:bCs/>
        </w:rPr>
        <w:t xml:space="preserve"> global</w:t>
      </w:r>
      <w:r w:rsidRPr="002D0BC7">
        <w:rPr>
          <w:rFonts w:ascii="Arial" w:hAnsi="Arial" w:cs="Arial"/>
          <w:bCs/>
        </w:rPr>
        <w:t>.</w:t>
      </w:r>
    </w:p>
    <w:p w14:paraId="1A2F0859" w14:textId="5F7E5853" w:rsidR="00B8050F" w:rsidRDefault="00B8050F" w:rsidP="00B8050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>Contratação de empresa para a</w:t>
      </w:r>
      <w:r w:rsidR="00B6719C" w:rsidRPr="002D0BC7">
        <w:rPr>
          <w:rFonts w:ascii="Arial" w:hAnsi="Arial" w:cs="Arial"/>
          <w:bCs/>
        </w:rPr>
        <w:t xml:space="preserve"> </w:t>
      </w:r>
      <w:r w:rsidR="002D0BC7">
        <w:rPr>
          <w:rFonts w:ascii="Arial" w:hAnsi="Arial" w:cs="Arial"/>
          <w:bCs/>
        </w:rPr>
        <w:t>execução de</w:t>
      </w:r>
      <w:r w:rsidR="005E7611">
        <w:rPr>
          <w:rFonts w:ascii="Arial" w:hAnsi="Arial" w:cs="Arial"/>
          <w:bCs/>
        </w:rPr>
        <w:t xml:space="preserve"> pavimentação em piso intertravado das</w:t>
      </w:r>
      <w:r w:rsidR="00742BE6">
        <w:rPr>
          <w:rFonts w:ascii="Arial" w:hAnsi="Arial" w:cs="Arial"/>
          <w:bCs/>
        </w:rPr>
        <w:t xml:space="preserve"> estradas Geral Linha Quarta, Linha Paredão e Linha Terceira Moresco</w:t>
      </w:r>
      <w:r w:rsidRPr="002D0BC7">
        <w:rPr>
          <w:rFonts w:ascii="Arial" w:hAnsi="Arial" w:cs="Arial"/>
          <w:bCs/>
        </w:rPr>
        <w:t>.</w:t>
      </w:r>
    </w:p>
    <w:p w14:paraId="2682C827" w14:textId="15563319" w:rsidR="002D0BC7" w:rsidRDefault="00B8050F" w:rsidP="00B8050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DATA DA ABERTURA</w:t>
      </w:r>
      <w:r>
        <w:rPr>
          <w:rFonts w:ascii="Arial" w:hAnsi="Arial" w:cs="Arial"/>
          <w:b/>
        </w:rPr>
        <w:t xml:space="preserve">: </w:t>
      </w:r>
      <w:r w:rsidR="00C97193">
        <w:rPr>
          <w:rFonts w:ascii="Arial" w:hAnsi="Arial" w:cs="Arial"/>
          <w:bCs/>
        </w:rPr>
        <w:t>1</w:t>
      </w:r>
      <w:r w:rsidR="00D24E49">
        <w:rPr>
          <w:rFonts w:ascii="Arial" w:hAnsi="Arial" w:cs="Arial"/>
          <w:bCs/>
        </w:rPr>
        <w:t>3</w:t>
      </w:r>
      <w:r w:rsidRPr="002D0BC7">
        <w:rPr>
          <w:rFonts w:ascii="Arial" w:hAnsi="Arial" w:cs="Arial"/>
          <w:bCs/>
        </w:rPr>
        <w:t>/</w:t>
      </w:r>
      <w:r w:rsidR="00C97193">
        <w:rPr>
          <w:rFonts w:ascii="Arial" w:hAnsi="Arial" w:cs="Arial"/>
          <w:bCs/>
        </w:rPr>
        <w:t>11</w:t>
      </w:r>
      <w:r w:rsidRPr="002D0BC7">
        <w:rPr>
          <w:rFonts w:ascii="Arial" w:hAnsi="Arial" w:cs="Arial"/>
          <w:bCs/>
        </w:rPr>
        <w:t xml:space="preserve">/2024, às </w:t>
      </w:r>
      <w:r w:rsidR="00C97193">
        <w:rPr>
          <w:rFonts w:ascii="Arial" w:hAnsi="Arial" w:cs="Arial"/>
          <w:bCs/>
        </w:rPr>
        <w:t>09</w:t>
      </w:r>
      <w:r w:rsidRPr="002D0BC7">
        <w:rPr>
          <w:rFonts w:ascii="Arial" w:hAnsi="Arial" w:cs="Arial"/>
          <w:bCs/>
        </w:rPr>
        <w:t>:00 horas</w:t>
      </w:r>
    </w:p>
    <w:p w14:paraId="356A457F" w14:textId="486EA3D3" w:rsidR="00B8050F" w:rsidRPr="002D0BC7" w:rsidRDefault="00B8050F" w:rsidP="00B8050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INFORMAÇÕES</w:t>
      </w:r>
      <w:r>
        <w:rPr>
          <w:rFonts w:ascii="Arial" w:hAnsi="Arial" w:cs="Arial"/>
          <w:b/>
        </w:rPr>
        <w:t xml:space="preserve">:  </w:t>
      </w:r>
      <w:r w:rsidRPr="002D0BC7">
        <w:rPr>
          <w:rFonts w:ascii="Arial" w:hAnsi="Arial" w:cs="Arial"/>
          <w:bCs/>
        </w:rPr>
        <w:t>O</w:t>
      </w:r>
      <w:r w:rsidR="002D0BC7">
        <w:rPr>
          <w:rFonts w:ascii="Arial" w:hAnsi="Arial" w:cs="Arial"/>
          <w:bCs/>
        </w:rPr>
        <w:t xml:space="preserve"> </w:t>
      </w:r>
      <w:r w:rsidRPr="002D0BC7">
        <w:rPr>
          <w:rFonts w:ascii="Arial" w:hAnsi="Arial" w:cs="Arial"/>
          <w:bCs/>
        </w:rPr>
        <w:t>edita</w:t>
      </w:r>
      <w:r w:rsidR="00C97193">
        <w:rPr>
          <w:rFonts w:ascii="Arial" w:hAnsi="Arial" w:cs="Arial"/>
          <w:bCs/>
        </w:rPr>
        <w:t>l</w:t>
      </w:r>
      <w:r w:rsidRPr="002D0BC7">
        <w:rPr>
          <w:rFonts w:ascii="Arial" w:hAnsi="Arial" w:cs="Arial"/>
          <w:bCs/>
        </w:rPr>
        <w:t xml:space="preserve"> pode</w:t>
      </w:r>
      <w:r w:rsidR="00C97193">
        <w:rPr>
          <w:rFonts w:ascii="Arial" w:hAnsi="Arial" w:cs="Arial"/>
          <w:bCs/>
        </w:rPr>
        <w:t>rá</w:t>
      </w:r>
      <w:r w:rsidRPr="002D0BC7">
        <w:rPr>
          <w:rFonts w:ascii="Arial" w:hAnsi="Arial" w:cs="Arial"/>
          <w:bCs/>
        </w:rPr>
        <w:t xml:space="preserve"> ser obtido no Centro Administrativo Municipal, sito </w:t>
      </w:r>
      <w:r w:rsidR="002D0BC7">
        <w:rPr>
          <w:rFonts w:ascii="Arial" w:hAnsi="Arial" w:cs="Arial"/>
          <w:bCs/>
        </w:rPr>
        <w:t>à</w:t>
      </w:r>
      <w:r w:rsidRPr="002D0BC7">
        <w:rPr>
          <w:rFonts w:ascii="Arial" w:hAnsi="Arial" w:cs="Arial"/>
          <w:bCs/>
        </w:rPr>
        <w:t xml:space="preserve"> Rua Pe. Hermínio Catelli, 659, Centro, de segunda a sexta-feira, das 8h às 11h30min</w:t>
      </w:r>
      <w:r w:rsidR="00B65625">
        <w:rPr>
          <w:rFonts w:ascii="Arial" w:hAnsi="Arial" w:cs="Arial"/>
          <w:bCs/>
        </w:rPr>
        <w:t xml:space="preserve"> e </w:t>
      </w:r>
      <w:r w:rsidRPr="002D0BC7">
        <w:rPr>
          <w:rFonts w:ascii="Arial" w:hAnsi="Arial" w:cs="Arial"/>
          <w:bCs/>
        </w:rPr>
        <w:t>das 13h às 17h,</w:t>
      </w:r>
      <w:r w:rsidR="00D97677">
        <w:rPr>
          <w:rFonts w:ascii="Arial" w:hAnsi="Arial" w:cs="Arial"/>
          <w:bCs/>
        </w:rPr>
        <w:t xml:space="preserve"> também </w:t>
      </w:r>
      <w:r w:rsidRPr="002D0BC7">
        <w:rPr>
          <w:rFonts w:ascii="Arial" w:hAnsi="Arial" w:cs="Arial"/>
          <w:bCs/>
        </w:rPr>
        <w:t xml:space="preserve">pelo endereço eletrônico </w:t>
      </w:r>
      <w:hyperlink r:id="rId4" w:history="1">
        <w:r w:rsidR="00D97677" w:rsidRPr="003C7224">
          <w:rPr>
            <w:rStyle w:val="Hyperlink"/>
            <w:rFonts w:ascii="Arial" w:hAnsi="Arial" w:cs="Arial"/>
            <w:bCs/>
          </w:rPr>
          <w:t>www.antagorda.rs.gov.br</w:t>
        </w:r>
      </w:hyperlink>
      <w:r w:rsidR="00D97677">
        <w:rPr>
          <w:rFonts w:ascii="Arial" w:hAnsi="Arial" w:cs="Arial"/>
          <w:bCs/>
        </w:rPr>
        <w:t xml:space="preserve"> ou </w:t>
      </w:r>
      <w:r w:rsidRPr="002D0BC7">
        <w:rPr>
          <w:rFonts w:ascii="Arial" w:hAnsi="Arial" w:cs="Arial"/>
          <w:bCs/>
        </w:rPr>
        <w:t>pelo fone (51)3756-1149.</w:t>
      </w:r>
    </w:p>
    <w:p w14:paraId="48F8F779" w14:textId="0E2A576F" w:rsidR="00B8050F" w:rsidRDefault="00B8050F" w:rsidP="00B8050F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Anta Gorda, </w:t>
      </w:r>
      <w:r w:rsidR="00D24E49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</w:t>
      </w:r>
      <w:r w:rsidR="00C9719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/2024</w:t>
      </w:r>
    </w:p>
    <w:p w14:paraId="123AAABC" w14:textId="77777777" w:rsidR="00B8050F" w:rsidRDefault="00B8050F" w:rsidP="00B8050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David Frighetto – Prefeito Municipal</w:t>
      </w:r>
    </w:p>
    <w:p w14:paraId="5325F36D" w14:textId="77777777" w:rsidR="00B8050F" w:rsidRDefault="00B8050F"/>
    <w:sectPr w:rsidR="00B8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0F"/>
    <w:rsid w:val="00012507"/>
    <w:rsid w:val="00020FB6"/>
    <w:rsid w:val="002D0BC7"/>
    <w:rsid w:val="004063F9"/>
    <w:rsid w:val="00493EC3"/>
    <w:rsid w:val="005407BC"/>
    <w:rsid w:val="005E7611"/>
    <w:rsid w:val="00742BE6"/>
    <w:rsid w:val="0078573B"/>
    <w:rsid w:val="00812699"/>
    <w:rsid w:val="0081306F"/>
    <w:rsid w:val="008C3A53"/>
    <w:rsid w:val="00B65625"/>
    <w:rsid w:val="00B6719C"/>
    <w:rsid w:val="00B75B30"/>
    <w:rsid w:val="00B8050F"/>
    <w:rsid w:val="00C97193"/>
    <w:rsid w:val="00D24E49"/>
    <w:rsid w:val="00D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FBF9"/>
  <w15:chartTrackingRefBased/>
  <w15:docId w15:val="{CC8D8035-FDFB-447C-8773-2F917285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0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76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agord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12</cp:revision>
  <dcterms:created xsi:type="dcterms:W3CDTF">2024-06-20T14:26:00Z</dcterms:created>
  <dcterms:modified xsi:type="dcterms:W3CDTF">2024-10-22T16:33:00Z</dcterms:modified>
</cp:coreProperties>
</file>